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E4" w:rsidRDefault="004D1F22" w:rsidP="000A1147">
      <w:pPr>
        <w:pStyle w:val="Nadpis3"/>
        <w:pBdr>
          <w:bottom w:val="single" w:sz="4" w:space="1" w:color="auto"/>
        </w:pBd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02285C29" wp14:editId="616437DB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7560310" cy="8190865"/>
                <wp:effectExtent l="0" t="0" r="2540" b="635"/>
                <wp:wrapNone/>
                <wp:docPr id="4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190865"/>
                          <a:chOff x="0" y="1500"/>
                          <a:chExt cx="12240" cy="12899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7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27" y="1500"/>
                            <a:ext cx="8638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50" w:rsidRPr="00EF5C12" w:rsidRDefault="00986850" w:rsidP="00B73DFA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B73DFA">
                                <w:rPr>
                                  <w:rStyle w:val="Nadpis1Char"/>
                                  <w:b w:val="0"/>
                                  <w:bCs w:val="0"/>
                                </w:rPr>
                                <w:t>Škola jako centrum celoživotního učení - další vzdělávání maloobchodních prodejců</w:t>
                              </w:r>
                            </w:p>
                            <w:p w:rsidR="00986850" w:rsidRPr="00EF5C12" w:rsidRDefault="00986850" w:rsidP="00A51D7C">
                              <w:pPr>
                                <w:spacing w:after="0"/>
                                <w:jc w:val="right"/>
                                <w:rPr>
                                  <w:rFonts w:ascii="Cambria" w:hAnsi="Cambria"/>
                                  <w:b/>
                                  <w:bCs/>
                                  <w:color w:val="365F91"/>
                                  <w:sz w:val="28"/>
                                  <w:szCs w:val="28"/>
                                </w:rPr>
                              </w:pPr>
                              <w:r w:rsidRPr="00B73DFA">
                                <w:rPr>
                                  <w:rStyle w:val="Nadpis1Char"/>
                                </w:rPr>
                                <w:t>CZ.1.07/3.2.05/02.0024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28" y="3135"/>
                            <a:ext cx="8638" cy="6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50" w:rsidRPr="00EF5C12" w:rsidRDefault="004471C0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1F497D"/>
                                  <w:sz w:val="72"/>
                                  <w:szCs w:val="72"/>
                                </w:rPr>
                                <w:t>MS Outlook</w:t>
                              </w:r>
                              <w:r w:rsidR="009F6E6C">
                                <w:rPr>
                                  <w:color w:val="1F497D"/>
                                  <w:sz w:val="72"/>
                                  <w:szCs w:val="72"/>
                                </w:rPr>
                                <w:t xml:space="preserve"> 2010</w:t>
                              </w:r>
                            </w:p>
                            <w:p w:rsidR="00986850" w:rsidRPr="00EF5C12" w:rsidRDefault="004471C0">
                              <w:pPr>
                                <w:rPr>
                                  <w:b/>
                                  <w:bCs/>
                                  <w:color w:val="4F81BD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F81BD"/>
                                  <w:sz w:val="40"/>
                                  <w:szCs w:val="40"/>
                                </w:rPr>
                                <w:t>Pracovní list č. 5</w:t>
                              </w:r>
                            </w:p>
                            <w:p w:rsidR="00986850" w:rsidRPr="00EF5C12" w:rsidRDefault="00986850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EF5C12"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Autor: Mgr. Rostislav </w:t>
                              </w:r>
                              <w:proofErr w:type="spellStart"/>
                              <w:r w:rsidRPr="00EF5C12"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Harenčák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" o:spid="_x0000_s1026" style="position:absolute;margin-left:0;margin-top:0;width:595.3pt;height:644.95pt;z-index:251658240;mso-position-horizontal:center;mso-position-horizontal-relative:page;mso-position-vertical:center;mso-position-vertical-relative:margin" coordorigin=",1500" coordsize="12240,12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09cEA&#10;AADaAAAADwAAAGRycy9kb3ducmV2LnhtbESP3WoCMRSE7wt9h3AKvatZC7WyGkWEgmIv6s8DHDbH&#10;3cXkZEmOur69KQheDjPzDTOd996pC8XUBjYwHBSgiKtgW64NHPY/H2NQSZAtusBk4EYJ5rPXlymW&#10;Nlx5S5ed1CpDOJVooBHpSq1T1ZDHNAgdcfaOIXqULGOtbcRrhnunP4tipD22nBca7GjZUHXanb0B&#10;cRveVuP11+ZcDN3vX7TtaCnGvL/1iwkooV6e4Ud7ZQ18w/+VfAP0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S9PXBAAAA2gAAAA8AAAAAAAAAAAAAAAAAmAIAAGRycy9kb3du&#10;cmV2LnhtbFBLBQYAAAAABAAEAPUAAACGAw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zY8EA&#10;AADaAAAADwAAAGRycy9kb3ducmV2LnhtbERPy2oCMRTdF/oP4Ra6Ec1USytTo4hYtCuf0O1lcp2M&#10;ndyMSdSpX98shC4P5z2atLYWF/KhcqzgpZeBIC6crrhUsN99docgQkTWWDsmBb8UYDJ+fBhhrt2V&#10;N3TZxlKkEA45KjAxNrmUoTBkMfRcQ5y4g/MWY4K+lNrjNYXbWvaz7E1arDg1GGxoZqj42Z6tgvVt&#10;46eD5uRvaF7L1fHru/M+Xyj1/NROP0BEauO/+O5eagVpa7qSboA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MM2PBAAAA2gAAAA8AAAAAAAAAAAAAAAAAmAIAAGRycy9kb3du&#10;cmV2LnhtbFBLBQYAAAAABAAEAPUAAACGAwAAAAA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oD8MA&#10;AADaAAAADwAAAGRycy9kb3ducmV2LnhtbESPW2sCMRSE3wv+h3CEvtWsoVRdzYqtlBbxxdv7YXPc&#10;i5uTZZPq+u9NodDHYWa+YRbL3jbiSp2vHGsYjxIQxLkzFRcajofPlykIH5ANNo5Jw508LLPB0wJT&#10;4268o+s+FCJC2KeooQyhTaX0eUkW/ci1xNE7u85iiLIrpOnwFuG2kSpJ3qTFiuNCiS19lJRf9j9W&#10;w+Swfl2vzEa9f3GoVX5S9WmrtH4e9qs5iEB9+A//tb+Nhhn8Xok3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WoD8MAAADa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X8cQA&#10;AADbAAAADwAAAGRycy9kb3ducmV2LnhtbESPQW/CMAyF70j7D5EncYNkQxpTR0BTpcEOu9Cyu9V4&#10;bbXGqZqsFH79fEDiZus9v/d5s5t8p0YaYhvYwtPSgCKugmu5tnAqPxavoGJCdtgFJgsXirDbPsw2&#10;mLlw5iONRaqVhHDM0EKTUp9pHauGPMZl6IlF+wmDxyTrUGs34FnCfaefjXnRHluWhgZ7yhuqfos/&#10;b+E45qvvfWnoUrp1d1h/FeZ6za2dP07vb6ASTeluvl1/OsEXevlFB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7F/HEAAAA2wAAAA8AAAAAAAAAAAAAAAAAmAIAAGRycy9k&#10;b3ducmV2LnhtbFBLBQYAAAAABAAEAPUAAACJAwAAAAA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ADocIA&#10;AADbAAAADwAAAGRycy9kb3ducmV2LnhtbERPTWsCMRC9C/0PYQq91axCi2yNIkXFS6GuRdrb7GbM&#10;Lt1MliTq1l9vhIK3ebzPmc5724oT+dA4VjAaZiCIK6cbNgq+dqvnCYgQkTW2jknBHwWYzx4GU8y1&#10;O/OWTkU0IoVwyFFBHWOXSxmqmiyGoeuIE3dw3mJM0BupPZ5TuG3lOMtepcWGU0ONHb3XVP0WR6tg&#10;Lz9fiu+t+XDlT5mVfrlvzWWt1NNjv3gDEamPd/G/e6PT/BHcfkkH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AOhwgAAANsAAAAPAAAAAAAAAAAAAAAAAJgCAABkcnMvZG93&#10;bnJldi54bWxQSwUGAAAAAAQABAD1AAAAhwMAAAAA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dnMIA&#10;AADbAAAADwAAAGRycy9kb3ducmV2LnhtbERPTWvCQBC9F/wPywheim70UEJ0FTFYPBRqo+B1zI5J&#10;MDsbdrcm/vtuodDbPN7nrDaDacWDnG8sK5jPEhDEpdUNVwrOp/00BeEDssbWMil4kofNevSywkzb&#10;nr/oUYRKxBD2GSqoQ+gyKX1Zk0E/sx1x5G7WGQwRukpqh30MN61cJMmbNNhwbKixo11N5b34NgqK&#10;/FK8Pv3xM8/TY/d+dR8706dKTcbDdgki0BD+xX/ug47zF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Rp2cwgAAANsAAAAPAAAAAAAAAAAAAAAAAJgCAABkcnMvZG93&#10;bnJldi54bWxQSwUGAAAAAAQABAD1AAAAhwM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USMAA&#10;AADbAAAADwAAAGRycy9kb3ducmV2LnhtbERPTWvDMAy9D/YfjAa9rU4TGCWrW7pB2XpMuvUsYi0O&#10;jeUkdpP039eDwW56vE9tdrNtxUiDbxwrWC0TEMSV0w3XCr5Oh+c1CB+QNbaOScGNPOy2jw8bzLWb&#10;uKCxDLWIIexzVGBC6HIpfWXIol+6jjhyP26wGCIcaqkHnGK4bWWaJC/SYsOxwWBH74aqS3m1Cr6n&#10;QurQ9sfzR7lKs+b8lla9UWrxNO9fQQSaw7/4z/2p4/wMfn+J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wUSMAAAADbAAAADwAAAAAAAAAAAAAAAACYAgAAZHJzL2Rvd25y&#10;ZXYueG1sUEsFBgAAAAAEAAQA9QAAAIU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QqcIA&#10;AADbAAAADwAAAGRycy9kb3ducmV2LnhtbERPS2vCQBC+F/wPywi91U2jlJC6SpUKvRU1IN6G7JiE&#10;Zmfj7jaPf98tFHqbj+856+1oWtGT841lBc+LBARxaXXDlYLifHjKQPiArLG1TAom8rDdzB7WmGs7&#10;8JH6U6hEDGGfo4I6hC6X0pc1GfQL2xFH7madwRChq6R2OMRw08o0SV6kwYZjQ40d7Wsqv07fRsHS&#10;fabvx8vdo71l+2LXT6trNyn1OB/fXkEEGsO/+M/9oeP8F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RCpwgAAANsAAAAPAAAAAAAAAAAAAAAAAJgCAABkcnMvZG93&#10;bnJldi54bWxQSwUGAAAAAAQABAD1AAAAhw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o28MA&#10;AADbAAAADwAAAGRycy9kb3ducmV2LnhtbERPS2sCMRC+C/0PYYTealZLtaxGkaUtgj34Kl6nm2my&#10;dDNZNum6/femUPA2H99zFqve1aKjNlSeFYxHGQji0uuKjYLT8fXhGUSIyBprz6TglwKslneDBeba&#10;X3hP3SEakUI45KjAxtjkUobSksMw8g1x4r586zAm2BqpW7ykcFfLSZZNpcOKU4PFhgpL5ffhxyl4&#10;2z0Vj6Y7b5qtr+zH++xkPosXpe6H/XoOIlIfb+J/90an+VP4+yU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do28MAAADb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727;top:1500;width:8638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<v:textbox>
                    <w:txbxContent>
                      <w:p w:rsidR="00986850" w:rsidRPr="00EF5C12" w:rsidRDefault="00986850" w:rsidP="00B73DFA">
                        <w:pPr>
                          <w:spacing w:after="0"/>
                          <w:jc w:val="both"/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B73DFA">
                          <w:rPr>
                            <w:rStyle w:val="Nadpis1Char"/>
                            <w:b w:val="0"/>
                            <w:bCs w:val="0"/>
                          </w:rPr>
                          <w:t>Škola jako centrum celoživotního učení - další vzdělávání maloobchodních prodejců</w:t>
                        </w:r>
                      </w:p>
                      <w:p w:rsidR="00986850" w:rsidRPr="00EF5C12" w:rsidRDefault="00986850" w:rsidP="00A51D7C">
                        <w:pPr>
                          <w:spacing w:after="0"/>
                          <w:jc w:val="right"/>
                          <w:rPr>
                            <w:rFonts w:ascii="Cambria" w:hAnsi="Cambria"/>
                            <w:b/>
                            <w:bCs/>
                            <w:color w:val="365F91"/>
                            <w:sz w:val="28"/>
                            <w:szCs w:val="28"/>
                          </w:rPr>
                        </w:pPr>
                        <w:r w:rsidRPr="00B73DFA">
                          <w:rPr>
                            <w:rStyle w:val="Nadpis1Char"/>
                          </w:rPr>
                          <w:t>CZ.1.07/3.2.05/02.0024</w:t>
                        </w:r>
                      </w:p>
                    </w:txbxContent>
                  </v:textbox>
                </v:rect>
                <v:rect id="Rectangle 17" o:spid="_x0000_s1039" style="position:absolute;left:1728;top:3135;width:8638;height:64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0i1MIA&#10;AADbAAAADwAAAGRycy9kb3ducmV2LnhtbERP3WrCMBS+F3yHcITdaeoGZatGEUW2wVao+gDH5tgW&#10;m5OSZG339stgsLvz8f2e9XY0rejJ+cayguUiAUFcWt1wpeByPs6fQfiArLG1TAq+ycN2M52sMdN2&#10;4IL6U6hEDGGfoYI6hC6T0pc1GfQL2xFH7madwRChq6R2OMRw08rHJEmlwYZjQ40d7Wsq76cvo+Dp&#10;I8/d5+F+TJPD5Z2tG/ev10Kph9m4W4EINIZ/8Z/7Tcf5L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SLUwgAAANsAAAAPAAAAAAAAAAAAAAAAAJgCAABkcnMvZG93&#10;bnJldi54bWxQSwUGAAAAAAQABAD1AAAAhwMAAAAA&#10;" filled="f" stroked="f">
                  <v:textbox>
                    <w:txbxContent>
                      <w:p w:rsidR="00986850" w:rsidRPr="00EF5C12" w:rsidRDefault="004471C0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color w:val="1F497D"/>
                            <w:sz w:val="72"/>
                            <w:szCs w:val="72"/>
                          </w:rPr>
                          <w:t>MS Outlook</w:t>
                        </w:r>
                        <w:r w:rsidR="009F6E6C">
                          <w:rPr>
                            <w:color w:val="1F497D"/>
                            <w:sz w:val="72"/>
                            <w:szCs w:val="72"/>
                          </w:rPr>
                          <w:t xml:space="preserve"> 2010</w:t>
                        </w:r>
                      </w:p>
                      <w:p w:rsidR="00986850" w:rsidRPr="00EF5C12" w:rsidRDefault="004471C0">
                        <w:pPr>
                          <w:rPr>
                            <w:b/>
                            <w:bCs/>
                            <w:color w:val="4F81BD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4F81BD"/>
                            <w:sz w:val="40"/>
                            <w:szCs w:val="40"/>
                          </w:rPr>
                          <w:t>Pracovní list č. 5</w:t>
                        </w:r>
                      </w:p>
                      <w:p w:rsidR="00986850" w:rsidRPr="00EF5C12" w:rsidRDefault="00986850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EF5C12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Autor: Mgr. Rostislav </w:t>
                        </w:r>
                        <w:proofErr w:type="spellStart"/>
                        <w:r w:rsidRPr="00EF5C12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Harenčák</w:t>
                        </w:r>
                        <w:proofErr w:type="spellEnd"/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AA6FE4" w:rsidRPr="00B73DFA">
        <w:rPr>
          <w:sz w:val="26"/>
          <w:szCs w:val="26"/>
        </w:rPr>
        <w:br w:type="page"/>
      </w:r>
      <w:r w:rsidR="00AA6FE4">
        <w:lastRenderedPageBreak/>
        <w:t>Úkol č.</w:t>
      </w:r>
      <w:r w:rsidR="00BE1897">
        <w:t xml:space="preserve"> </w:t>
      </w:r>
      <w:r w:rsidR="00AA6FE4">
        <w:t>1</w:t>
      </w:r>
    </w:p>
    <w:p w:rsidR="00AA6FE4" w:rsidRDefault="00B55611" w:rsidP="00001587">
      <w:pPr>
        <w:pStyle w:val="Nadpis4"/>
      </w:pPr>
      <w:r>
        <w:t xml:space="preserve">Uveď tři odlišnosti práce MS Outlooku 2010 od práce běžného on-line e-mailového klienta (např. na </w:t>
      </w:r>
      <w:proofErr w:type="gramStart"/>
      <w:r>
        <w:t>www</w:t>
      </w:r>
      <w:proofErr w:type="gramEnd"/>
      <w:r>
        <w:t>.</w:t>
      </w:r>
      <w:proofErr w:type="gramStart"/>
      <w:r>
        <w:t>seznam</w:t>
      </w:r>
      <w:proofErr w:type="gramEnd"/>
      <w:r>
        <w:t>.cz)</w:t>
      </w:r>
      <w:r w:rsidR="00FD73F1">
        <w:t>?</w:t>
      </w:r>
    </w:p>
    <w:p w:rsidR="00AA6FE4" w:rsidRDefault="00AA6FE4" w:rsidP="00FD73F1">
      <w:pPr>
        <w:spacing w:after="240"/>
        <w:rPr>
          <w:b/>
        </w:rPr>
      </w:pPr>
      <w:r w:rsidRPr="000A1147">
        <w:rPr>
          <w:b/>
        </w:rPr>
        <w:t>Odpověď:</w:t>
      </w:r>
    </w:p>
    <w:p w:rsidR="00B55611" w:rsidRDefault="00B55611" w:rsidP="00B55611">
      <w:pPr>
        <w:pStyle w:val="Bezmezer"/>
        <w:numPr>
          <w:ilvl w:val="0"/>
          <w:numId w:val="12"/>
        </w:numPr>
      </w:pPr>
      <w:r>
        <w:t>..</w:t>
      </w:r>
    </w:p>
    <w:p w:rsidR="00B55611" w:rsidRDefault="00B55611" w:rsidP="00B55611">
      <w:pPr>
        <w:pStyle w:val="Bezmezer"/>
        <w:numPr>
          <w:ilvl w:val="0"/>
          <w:numId w:val="12"/>
        </w:numPr>
      </w:pPr>
      <w:r>
        <w:t>..</w:t>
      </w:r>
    </w:p>
    <w:p w:rsidR="00B55611" w:rsidRPr="00B55611" w:rsidRDefault="00B55611" w:rsidP="00B55611">
      <w:pPr>
        <w:pStyle w:val="Bezmezer"/>
        <w:numPr>
          <w:ilvl w:val="0"/>
          <w:numId w:val="12"/>
        </w:numPr>
      </w:pPr>
      <w:r>
        <w:t>..</w:t>
      </w:r>
    </w:p>
    <w:p w:rsidR="00AA6FE4" w:rsidRDefault="00B55611" w:rsidP="00001587">
      <w:pPr>
        <w:pStyle w:val="Nadpis4"/>
      </w:pPr>
      <w:r>
        <w:t>Přiřaď správné dvojice</w:t>
      </w:r>
    </w:p>
    <w:p w:rsidR="00B55611" w:rsidRDefault="00B55611" w:rsidP="00B55611">
      <w:pPr>
        <w:pStyle w:val="Odstavecseseznamem"/>
        <w:numPr>
          <w:ilvl w:val="0"/>
          <w:numId w:val="13"/>
        </w:numPr>
        <w:sectPr w:rsidR="00B55611" w:rsidSect="002C3FC0">
          <w:headerReference w:type="default" r:id="rId9"/>
          <w:headerReference w:type="first" r:id="rId10"/>
          <w:pgSz w:w="11906" w:h="16838"/>
          <w:pgMar w:top="1417" w:right="1417" w:bottom="851" w:left="1417" w:header="708" w:footer="708" w:gutter="0"/>
          <w:pgNumType w:start="0"/>
          <w:cols w:space="708"/>
          <w:titlePg/>
          <w:docGrid w:linePitch="360"/>
        </w:sectPr>
      </w:pPr>
    </w:p>
    <w:p w:rsidR="00B55611" w:rsidRDefault="00B55611" w:rsidP="00B55611">
      <w:pPr>
        <w:pStyle w:val="Odstavecseseznamem"/>
        <w:numPr>
          <w:ilvl w:val="0"/>
          <w:numId w:val="13"/>
        </w:numPr>
      </w:pPr>
      <w:r>
        <w:lastRenderedPageBreak/>
        <w:t>Pro stahování vybrané pošty se používá protokol</w:t>
      </w:r>
    </w:p>
    <w:p w:rsidR="00B55611" w:rsidRDefault="00B55611" w:rsidP="00B55611">
      <w:pPr>
        <w:pStyle w:val="Odstavecseseznamem"/>
        <w:numPr>
          <w:ilvl w:val="0"/>
          <w:numId w:val="13"/>
        </w:numPr>
      </w:pPr>
      <w:r>
        <w:t>Pro stahování pouze celé příchozí pošty se používá protokol</w:t>
      </w:r>
    </w:p>
    <w:p w:rsidR="00B55611" w:rsidRDefault="00B55611" w:rsidP="00B55611">
      <w:pPr>
        <w:pStyle w:val="Odstavecseseznamem"/>
        <w:numPr>
          <w:ilvl w:val="0"/>
          <w:numId w:val="13"/>
        </w:numPr>
      </w:pPr>
      <w:r>
        <w:t>Pro odesílání pošty z MS Outlook 2010 se používá protokol</w:t>
      </w:r>
    </w:p>
    <w:p w:rsidR="00B55611" w:rsidRDefault="00AA774F" w:rsidP="00AA774F">
      <w:pPr>
        <w:pStyle w:val="Odstavecseseznamem"/>
        <w:numPr>
          <w:ilvl w:val="0"/>
          <w:numId w:val="15"/>
        </w:numPr>
      </w:pPr>
      <w:r>
        <w:lastRenderedPageBreak/>
        <w:t>TOP3</w:t>
      </w:r>
    </w:p>
    <w:p w:rsidR="00AA774F" w:rsidRDefault="00AA774F" w:rsidP="00AA774F">
      <w:pPr>
        <w:pStyle w:val="Odstavecseseznamem"/>
        <w:numPr>
          <w:ilvl w:val="0"/>
          <w:numId w:val="15"/>
        </w:numPr>
      </w:pPr>
      <w:r>
        <w:t>POP3</w:t>
      </w:r>
    </w:p>
    <w:p w:rsidR="00AA774F" w:rsidRDefault="00AA774F" w:rsidP="00AA774F">
      <w:pPr>
        <w:pStyle w:val="Odstavecseseznamem"/>
        <w:numPr>
          <w:ilvl w:val="0"/>
          <w:numId w:val="15"/>
        </w:numPr>
      </w:pPr>
      <w:r>
        <w:t>EMAP</w:t>
      </w:r>
    </w:p>
    <w:p w:rsidR="00AA774F" w:rsidRDefault="00AA774F" w:rsidP="00AA774F">
      <w:pPr>
        <w:pStyle w:val="Odstavecseseznamem"/>
        <w:numPr>
          <w:ilvl w:val="0"/>
          <w:numId w:val="15"/>
        </w:numPr>
      </w:pPr>
      <w:r>
        <w:t>IMAP</w:t>
      </w:r>
    </w:p>
    <w:p w:rsidR="00AA774F" w:rsidRDefault="00AA774F" w:rsidP="00AA774F">
      <w:pPr>
        <w:pStyle w:val="Odstavecseseznamem"/>
        <w:numPr>
          <w:ilvl w:val="0"/>
          <w:numId w:val="15"/>
        </w:numPr>
      </w:pPr>
      <w:r>
        <w:t>SMTP</w:t>
      </w:r>
    </w:p>
    <w:p w:rsidR="00B55611" w:rsidRDefault="00B55611" w:rsidP="00AA774F">
      <w:pPr>
        <w:pStyle w:val="Odstavecseseznamem"/>
        <w:ind w:left="360"/>
      </w:pPr>
    </w:p>
    <w:p w:rsidR="00AA774F" w:rsidRDefault="00AA774F" w:rsidP="00AA774F">
      <w:pPr>
        <w:sectPr w:rsidR="00AA774F" w:rsidSect="00B55611">
          <w:type w:val="continuous"/>
          <w:pgSz w:w="11906" w:h="16838"/>
          <w:pgMar w:top="1417" w:right="1417" w:bottom="851" w:left="1417" w:header="708" w:footer="708" w:gutter="0"/>
          <w:pgNumType w:start="0"/>
          <w:cols w:num="2" w:space="708"/>
          <w:titlePg/>
          <w:docGrid w:linePitch="360"/>
        </w:sectPr>
      </w:pPr>
    </w:p>
    <w:p w:rsidR="00AA6FE4" w:rsidRDefault="00AA6FE4" w:rsidP="00FD73F1">
      <w:pPr>
        <w:spacing w:after="240"/>
      </w:pPr>
      <w:r w:rsidRPr="000A1147">
        <w:rPr>
          <w:b/>
        </w:rPr>
        <w:lastRenderedPageBreak/>
        <w:t>Odpověď</w:t>
      </w:r>
      <w:r>
        <w:t>:</w:t>
      </w:r>
    </w:p>
    <w:p w:rsidR="00AA6FE4" w:rsidRDefault="00AA774F" w:rsidP="00001587">
      <w:pPr>
        <w:pStyle w:val="Nadpis4"/>
      </w:pPr>
      <w:r>
        <w:t xml:space="preserve">Najdi na internetu a uveď celý odkaz pro nastavení </w:t>
      </w:r>
      <w:r w:rsidR="009D393F">
        <w:t xml:space="preserve"> POP3 </w:t>
      </w:r>
      <w:r w:rsidR="004A7F5A">
        <w:t xml:space="preserve">v </w:t>
      </w:r>
      <w:r>
        <w:t>MS Outlook 2010</w:t>
      </w:r>
      <w:r w:rsidR="009D393F">
        <w:t xml:space="preserve"> </w:t>
      </w:r>
      <w:r w:rsidR="004A7F5A">
        <w:t xml:space="preserve">pro e-mailového klienta založeného na </w:t>
      </w:r>
      <w:proofErr w:type="gramStart"/>
      <w:r w:rsidR="004A7F5A">
        <w:t>www</w:t>
      </w:r>
      <w:proofErr w:type="gramEnd"/>
      <w:r w:rsidR="004A7F5A">
        <w:t>.</w:t>
      </w:r>
      <w:proofErr w:type="gramStart"/>
      <w:r w:rsidR="004A7F5A">
        <w:t>seznam</w:t>
      </w:r>
      <w:proofErr w:type="gramEnd"/>
      <w:r w:rsidR="004A7F5A">
        <w:t>.cz</w:t>
      </w:r>
      <w:r w:rsidR="003A542C">
        <w:t>.</w:t>
      </w:r>
    </w:p>
    <w:p w:rsidR="00AA6FE4" w:rsidRDefault="00AA6FE4" w:rsidP="003A542C">
      <w:pPr>
        <w:spacing w:after="240"/>
      </w:pPr>
      <w:r w:rsidRPr="000A1147">
        <w:rPr>
          <w:b/>
        </w:rPr>
        <w:t>Odpověď</w:t>
      </w:r>
      <w:r>
        <w:t>:</w:t>
      </w:r>
    </w:p>
    <w:p w:rsidR="004A7F5A" w:rsidRDefault="004A7F5A" w:rsidP="004A7F5A">
      <w:pPr>
        <w:pStyle w:val="Nadpis4"/>
      </w:pPr>
      <w:r>
        <w:t xml:space="preserve">Najdi na internetu a uveď celý odkaz pro nastavení  IMAP v MS Outlook 2010 pro e-mailového klienta založeného na </w:t>
      </w:r>
      <w:proofErr w:type="gramStart"/>
      <w:r>
        <w:t>www</w:t>
      </w:r>
      <w:proofErr w:type="gramEnd"/>
      <w:r>
        <w:t>.</w:t>
      </w:r>
      <w:proofErr w:type="gramStart"/>
      <w:r>
        <w:t>seznam</w:t>
      </w:r>
      <w:proofErr w:type="gramEnd"/>
      <w:r>
        <w:t>.cz.</w:t>
      </w:r>
    </w:p>
    <w:p w:rsidR="00AA6FE4" w:rsidRDefault="00AA6FE4" w:rsidP="003A542C">
      <w:pPr>
        <w:spacing w:after="240"/>
      </w:pPr>
      <w:r w:rsidRPr="000A1147">
        <w:rPr>
          <w:b/>
        </w:rPr>
        <w:t>Odpověď</w:t>
      </w:r>
      <w:r>
        <w:t>:</w:t>
      </w:r>
    </w:p>
    <w:p w:rsidR="008D2627" w:rsidRDefault="00057F19" w:rsidP="008D2627">
      <w:pPr>
        <w:pStyle w:val="Nadpis4"/>
      </w:pPr>
      <w:r>
        <w:t>Která z následujících</w:t>
      </w:r>
      <w:r w:rsidR="004A7F5A">
        <w:t xml:space="preserve"> </w:t>
      </w:r>
      <w:r w:rsidR="008D2627">
        <w:t>tvrzení jsou správná?</w:t>
      </w:r>
    </w:p>
    <w:p w:rsidR="008D2627" w:rsidRDefault="004A7F5A" w:rsidP="008D2627">
      <w:pPr>
        <w:pStyle w:val="Odstavecseseznamem"/>
        <w:numPr>
          <w:ilvl w:val="0"/>
          <w:numId w:val="4"/>
        </w:numPr>
      </w:pPr>
      <w:r>
        <w:t>Uživatel s omezeným připojením k internetu volí komunikační protokol IMAP</w:t>
      </w:r>
      <w:r w:rsidR="008457CF">
        <w:t>.</w:t>
      </w:r>
    </w:p>
    <w:p w:rsidR="008457CF" w:rsidRDefault="004A7F5A" w:rsidP="008D2627">
      <w:pPr>
        <w:pStyle w:val="Odstavecseseznamem"/>
        <w:numPr>
          <w:ilvl w:val="0"/>
          <w:numId w:val="4"/>
        </w:numPr>
      </w:pPr>
      <w:r>
        <w:t>Podporu složek umožňuje protokol POP3</w:t>
      </w:r>
      <w:r w:rsidR="008457CF">
        <w:t>.</w:t>
      </w:r>
    </w:p>
    <w:p w:rsidR="008457CF" w:rsidRDefault="00205293" w:rsidP="008D2627">
      <w:pPr>
        <w:pStyle w:val="Odstavecseseznamem"/>
        <w:numPr>
          <w:ilvl w:val="0"/>
          <w:numId w:val="4"/>
        </w:numPr>
      </w:pPr>
      <w:r>
        <w:t>Pro protokol POP3 platí, že k</w:t>
      </w:r>
      <w:r w:rsidR="004A7F5A">
        <w:t>aždá zpráva se uchovává v počítači jako jeden soubor</w:t>
      </w:r>
      <w:r w:rsidR="008457CF">
        <w:t>.</w:t>
      </w:r>
    </w:p>
    <w:p w:rsidR="008457CF" w:rsidRDefault="00205293" w:rsidP="008D2627">
      <w:pPr>
        <w:pStyle w:val="Odstavecseseznamem"/>
        <w:numPr>
          <w:ilvl w:val="0"/>
          <w:numId w:val="4"/>
        </w:numPr>
      </w:pPr>
      <w:r>
        <w:t>Protokol IMAP umožňuje připojení více klientů najednou</w:t>
      </w:r>
      <w:r w:rsidR="008457CF">
        <w:t>.</w:t>
      </w:r>
    </w:p>
    <w:p w:rsidR="008457CF" w:rsidRPr="008D2627" w:rsidRDefault="00205293" w:rsidP="00205293">
      <w:pPr>
        <w:pStyle w:val="Odstavecseseznamem"/>
        <w:numPr>
          <w:ilvl w:val="0"/>
          <w:numId w:val="4"/>
        </w:numPr>
      </w:pPr>
      <w:r>
        <w:t>Soubor s poštou s nastaveným protokolem POP3 může na disku zabírat i několik GB.</w:t>
      </w:r>
    </w:p>
    <w:p w:rsidR="008D2627" w:rsidRDefault="008D2627" w:rsidP="008D2627">
      <w:pPr>
        <w:spacing w:after="240"/>
      </w:pPr>
      <w:r w:rsidRPr="000A1147">
        <w:rPr>
          <w:b/>
        </w:rPr>
        <w:t>Odpověď</w:t>
      </w:r>
      <w:r>
        <w:t>:</w:t>
      </w:r>
    </w:p>
    <w:p w:rsidR="00AA6FE4" w:rsidRDefault="00AA6FE4" w:rsidP="000A1147">
      <w:pPr>
        <w:pStyle w:val="Nadpis3"/>
        <w:pBdr>
          <w:bottom w:val="single" w:sz="4" w:space="1" w:color="auto"/>
        </w:pBdr>
      </w:pPr>
      <w:r>
        <w:br w:type="page"/>
      </w:r>
      <w:r>
        <w:lastRenderedPageBreak/>
        <w:t>Úkol č.</w:t>
      </w:r>
      <w:r w:rsidR="00BE1897">
        <w:t xml:space="preserve"> </w:t>
      </w:r>
      <w:r>
        <w:t>2</w:t>
      </w:r>
    </w:p>
    <w:p w:rsidR="009F6E6C" w:rsidRDefault="00FD0A01" w:rsidP="009F6E6C">
      <w:r>
        <w:t xml:space="preserve">Proveď nastavení účtu </w:t>
      </w:r>
      <w:r w:rsidR="007025F0">
        <w:t xml:space="preserve">protokolem POP3 </w:t>
      </w:r>
      <w:r>
        <w:t xml:space="preserve">(průvodce v MS Outlook 2010), který bude komunikovat s vytvořenou e-mailovou schránkou na </w:t>
      </w:r>
      <w:proofErr w:type="gramStart"/>
      <w:r w:rsidRPr="00FD0A01">
        <w:t>www</w:t>
      </w:r>
      <w:proofErr w:type="gramEnd"/>
      <w:r w:rsidRPr="00FD0A01">
        <w:t>.</w:t>
      </w:r>
      <w:proofErr w:type="gramStart"/>
      <w:r w:rsidRPr="00FD0A01">
        <w:t>seznam</w:t>
      </w:r>
      <w:proofErr w:type="gramEnd"/>
      <w:r w:rsidRPr="00FD0A01">
        <w:t>.cz</w:t>
      </w:r>
      <w:r w:rsidR="009F6E6C">
        <w:t>.</w:t>
      </w:r>
      <w:r>
        <w:t xml:space="preserve"> (pokud nemáte e-mailovou schránku vytvořenou na </w:t>
      </w:r>
      <w:r w:rsidRPr="00FD0A01">
        <w:t>www.seznam.cz</w:t>
      </w:r>
      <w:r>
        <w:t xml:space="preserve"> ,pak si nastavení účtu přizpůsobte podle své e-mailové schránky).</w:t>
      </w:r>
    </w:p>
    <w:p w:rsidR="00F8719F" w:rsidRDefault="00FD0A01" w:rsidP="00FD0A01">
      <w:pPr>
        <w:pStyle w:val="Odstavecseseznamem"/>
        <w:numPr>
          <w:ilvl w:val="0"/>
          <w:numId w:val="6"/>
        </w:numPr>
      </w:pPr>
      <w:r>
        <w:t>V průvodci nastavením účtu nastav: Konfigurovat ručně nastavení serveru nebo další typy serverů.</w:t>
      </w:r>
    </w:p>
    <w:p w:rsidR="00FD0A01" w:rsidRDefault="00BE1897" w:rsidP="00FD0A01">
      <w:pPr>
        <w:pStyle w:val="Odstavecseseznamem"/>
        <w:numPr>
          <w:ilvl w:val="0"/>
          <w:numId w:val="6"/>
        </w:numPr>
      </w:pPr>
      <w:r>
        <w:t>Vyber Email v internetu.</w:t>
      </w:r>
    </w:p>
    <w:p w:rsidR="00BE1897" w:rsidRDefault="00BE1897" w:rsidP="00FD0A01">
      <w:pPr>
        <w:pStyle w:val="Odstavecseseznamem"/>
        <w:numPr>
          <w:ilvl w:val="0"/>
          <w:numId w:val="6"/>
        </w:numPr>
      </w:pPr>
      <w:r>
        <w:t>Vyplň informace o uživateli.</w:t>
      </w:r>
    </w:p>
    <w:p w:rsidR="00BE1897" w:rsidRDefault="00BE1897" w:rsidP="00FD0A01">
      <w:pPr>
        <w:pStyle w:val="Odstavecseseznamem"/>
        <w:numPr>
          <w:ilvl w:val="0"/>
          <w:numId w:val="6"/>
        </w:numPr>
      </w:pPr>
      <w:r>
        <w:t>Vyplň informace o serveru.</w:t>
      </w:r>
    </w:p>
    <w:p w:rsidR="00BE1897" w:rsidRDefault="00BE1897" w:rsidP="00FD0A01">
      <w:pPr>
        <w:pStyle w:val="Odstavecseseznamem"/>
        <w:numPr>
          <w:ilvl w:val="0"/>
          <w:numId w:val="6"/>
        </w:numPr>
      </w:pPr>
      <w:r>
        <w:t>Vyplň přihlašovací údaje.</w:t>
      </w:r>
    </w:p>
    <w:p w:rsidR="00BE1897" w:rsidRDefault="00BE1897" w:rsidP="00FD0A01">
      <w:pPr>
        <w:pStyle w:val="Odstavecseseznamem"/>
        <w:numPr>
          <w:ilvl w:val="0"/>
          <w:numId w:val="6"/>
        </w:numPr>
      </w:pPr>
      <w:r>
        <w:t>Pokračuj tlačítkem Další nastavení.</w:t>
      </w:r>
    </w:p>
    <w:p w:rsidR="007025F0" w:rsidRDefault="007025F0" w:rsidP="00FD0A01">
      <w:pPr>
        <w:pStyle w:val="Odstavecseseznamem"/>
        <w:numPr>
          <w:ilvl w:val="0"/>
          <w:numId w:val="6"/>
        </w:numPr>
      </w:pPr>
      <w:r>
        <w:t>Zkontroluj na poslední kartě (Upřesnit) – Zachovat na serveru kopie zpráv (zaškrtnuto).</w:t>
      </w:r>
    </w:p>
    <w:p w:rsidR="00B7381F" w:rsidRDefault="00BE1897" w:rsidP="00B7381F">
      <w:pPr>
        <w:pStyle w:val="Odstavecseseznamem"/>
        <w:numPr>
          <w:ilvl w:val="0"/>
          <w:numId w:val="6"/>
        </w:numPr>
      </w:pPr>
      <w:r>
        <w:t>Proveď test připojení (proběhne v pořádku pouze při vyplnění (zaškrtnutí) všech položek správně).</w:t>
      </w:r>
    </w:p>
    <w:p w:rsidR="00B7381F" w:rsidRDefault="00E61015" w:rsidP="00B7381F">
      <w:pPr>
        <w:pStyle w:val="Odstavecseseznamem"/>
        <w:numPr>
          <w:ilvl w:val="0"/>
          <w:numId w:val="6"/>
        </w:numPr>
      </w:pPr>
      <w:r>
        <w:t>Pomoci klávesy PRT SC (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</w:t>
      </w:r>
      <w:r w:rsidR="00B7381F">
        <w:t>creen</w:t>
      </w:r>
      <w:proofErr w:type="spellEnd"/>
      <w:r>
        <w:t>) „vyfoť“ úspěšný test a vlož jej do odpovědi (s patřičným oříznutím).</w:t>
      </w:r>
    </w:p>
    <w:p w:rsidR="00BE1897" w:rsidRPr="009F6E6C" w:rsidRDefault="00BE1897" w:rsidP="00FD0A01">
      <w:pPr>
        <w:pStyle w:val="Odstavecseseznamem"/>
        <w:numPr>
          <w:ilvl w:val="0"/>
          <w:numId w:val="6"/>
        </w:numPr>
      </w:pPr>
      <w:r>
        <w:t>Po úspěšném testu dokonči průvodce a přejdi na úkol č. 3.</w:t>
      </w:r>
    </w:p>
    <w:p w:rsidR="00E61015" w:rsidRPr="00E61015" w:rsidRDefault="00E61015" w:rsidP="00E61015">
      <w:pPr>
        <w:rPr>
          <w:b/>
        </w:rPr>
      </w:pPr>
      <w:r w:rsidRPr="00E61015">
        <w:rPr>
          <w:b/>
        </w:rPr>
        <w:t>Odpověď:</w:t>
      </w:r>
    </w:p>
    <w:p w:rsidR="00AA6FE4" w:rsidRDefault="00AA6FE4" w:rsidP="000A1147">
      <w:pPr>
        <w:pStyle w:val="Nadpis3"/>
        <w:pBdr>
          <w:bottom w:val="single" w:sz="4" w:space="1" w:color="auto"/>
        </w:pBdr>
      </w:pPr>
      <w:r>
        <w:br w:type="page"/>
      </w:r>
      <w:r>
        <w:lastRenderedPageBreak/>
        <w:t>Úkol č.</w:t>
      </w:r>
      <w:r w:rsidR="00C110A4">
        <w:t xml:space="preserve"> </w:t>
      </w:r>
      <w:r>
        <w:t>3</w:t>
      </w:r>
    </w:p>
    <w:p w:rsidR="00F8719F" w:rsidRDefault="00F8719F" w:rsidP="00F8719F">
      <w:r>
        <w:t xml:space="preserve">Proveď </w:t>
      </w:r>
      <w:r w:rsidR="00E61015">
        <w:t>úpravy v MS Outlook 2010</w:t>
      </w:r>
      <w:r>
        <w:t>.</w:t>
      </w:r>
    </w:p>
    <w:p w:rsidR="00E61015" w:rsidRPr="008B176F" w:rsidRDefault="007025F0" w:rsidP="00E61015">
      <w:pPr>
        <w:pStyle w:val="Odstavecseseznamem"/>
        <w:numPr>
          <w:ilvl w:val="0"/>
          <w:numId w:val="7"/>
        </w:numPr>
        <w:rPr>
          <w:u w:val="single"/>
        </w:rPr>
      </w:pPr>
      <w:r>
        <w:t>Stáhni doručenou poštu do Outlooku</w:t>
      </w:r>
      <w:r w:rsidR="008B176F">
        <w:t xml:space="preserve"> (maximálně dvacet zpráv).</w:t>
      </w:r>
    </w:p>
    <w:p w:rsidR="008B176F" w:rsidRPr="008B176F" w:rsidRDefault="008B176F" w:rsidP="00E61015">
      <w:pPr>
        <w:pStyle w:val="Odstavecseseznamem"/>
        <w:numPr>
          <w:ilvl w:val="0"/>
          <w:numId w:val="7"/>
        </w:numPr>
        <w:rPr>
          <w:u w:val="single"/>
        </w:rPr>
      </w:pPr>
      <w:r>
        <w:t>Pokud je zpráv více, zastav stahování (zrušit vše).</w:t>
      </w:r>
    </w:p>
    <w:p w:rsidR="008B176F" w:rsidRPr="008B176F" w:rsidRDefault="008B176F" w:rsidP="00E61015">
      <w:pPr>
        <w:pStyle w:val="Odstavecseseznamem"/>
        <w:numPr>
          <w:ilvl w:val="0"/>
          <w:numId w:val="7"/>
        </w:numPr>
        <w:rPr>
          <w:u w:val="single"/>
        </w:rPr>
      </w:pPr>
      <w:r>
        <w:t>Uspořádej zobrazení zpráv podle předmětu.</w:t>
      </w:r>
    </w:p>
    <w:p w:rsidR="008B176F" w:rsidRPr="00EA08DD" w:rsidRDefault="00EA08DD" w:rsidP="00E61015">
      <w:pPr>
        <w:pStyle w:val="Odstavecseseznamem"/>
        <w:numPr>
          <w:ilvl w:val="0"/>
          <w:numId w:val="7"/>
        </w:numPr>
        <w:rPr>
          <w:u w:val="single"/>
        </w:rPr>
      </w:pPr>
      <w:r>
        <w:t>Vytvoř novou složku pod názvem Pracovní.</w:t>
      </w:r>
    </w:p>
    <w:p w:rsidR="00EA08DD" w:rsidRPr="00EA08DD" w:rsidRDefault="00EA08DD" w:rsidP="00E61015">
      <w:pPr>
        <w:pStyle w:val="Odstavecseseznamem"/>
        <w:numPr>
          <w:ilvl w:val="0"/>
          <w:numId w:val="7"/>
        </w:numPr>
        <w:rPr>
          <w:u w:val="single"/>
        </w:rPr>
      </w:pPr>
      <w:r>
        <w:t>Přesuň do složky Pracovní první tři zprávy.</w:t>
      </w:r>
    </w:p>
    <w:p w:rsidR="00711170" w:rsidRPr="00C110A4" w:rsidRDefault="00EA08DD" w:rsidP="00C110A4">
      <w:pPr>
        <w:pStyle w:val="Odstavecseseznamem"/>
        <w:numPr>
          <w:ilvl w:val="0"/>
          <w:numId w:val="7"/>
        </w:numPr>
        <w:rPr>
          <w:u w:val="single"/>
        </w:rPr>
      </w:pPr>
      <w:proofErr w:type="gramStart"/>
      <w:r>
        <w:t>e–mailovou</w:t>
      </w:r>
      <w:proofErr w:type="gramEnd"/>
      <w:r>
        <w:t xml:space="preserve"> adresu z další </w:t>
      </w:r>
      <w:r w:rsidR="00711170">
        <w:t>zprávy ulož do kontaktů (např. pravým tlačítkem klikni na e-mailovou adresu odesílatele).</w:t>
      </w:r>
    </w:p>
    <w:p w:rsidR="00C110A4" w:rsidRPr="00C110A4" w:rsidRDefault="00C110A4" w:rsidP="00C110A4">
      <w:pPr>
        <w:pStyle w:val="Odstavecseseznamem"/>
        <w:numPr>
          <w:ilvl w:val="0"/>
          <w:numId w:val="7"/>
        </w:numPr>
        <w:rPr>
          <w:u w:val="single"/>
        </w:rPr>
      </w:pPr>
      <w:r>
        <w:t xml:space="preserve">Klikni v levé navigaci na položku kontakty (bude tam zobrazen vložený kontakt) a již uvedeným postupem „vyfoť“ a </w:t>
      </w:r>
      <w:r w:rsidR="00F427BC">
        <w:t>vlož obrázek kontaktu (proveď ořez) do odpovědi.</w:t>
      </w:r>
    </w:p>
    <w:p w:rsidR="00C110A4" w:rsidRPr="00F427BC" w:rsidRDefault="00C110A4" w:rsidP="00C110A4">
      <w:pPr>
        <w:rPr>
          <w:b/>
        </w:rPr>
      </w:pPr>
      <w:r w:rsidRPr="00F427BC">
        <w:rPr>
          <w:b/>
        </w:rPr>
        <w:t>Odpověď:</w:t>
      </w:r>
    </w:p>
    <w:p w:rsidR="00C110A4" w:rsidRDefault="00AA6FE4" w:rsidP="00C110A4">
      <w:pPr>
        <w:pStyle w:val="Nadpis3"/>
        <w:pBdr>
          <w:bottom w:val="single" w:sz="4" w:space="1" w:color="auto"/>
        </w:pBdr>
      </w:pPr>
      <w:r>
        <w:br w:type="page"/>
      </w:r>
      <w:r w:rsidR="00C110A4">
        <w:lastRenderedPageBreak/>
        <w:t>Úkol č. 4</w:t>
      </w:r>
    </w:p>
    <w:p w:rsidR="00D443B0" w:rsidRDefault="00F427BC" w:rsidP="00D443B0">
      <w:r>
        <w:t xml:space="preserve">Vytvoř nový </w:t>
      </w:r>
      <w:r w:rsidR="00AA3A70">
        <w:t xml:space="preserve">e-mail </w:t>
      </w:r>
      <w:r w:rsidR="0095295D">
        <w:t xml:space="preserve">a uprav jej </w:t>
      </w:r>
      <w:r w:rsidR="00AA3A70">
        <w:t>podle vzorů</w:t>
      </w:r>
      <w:r w:rsidR="0095295D">
        <w:t xml:space="preserve"> 1, 2 a 3.</w:t>
      </w:r>
    </w:p>
    <w:p w:rsidR="00AA3A70" w:rsidRDefault="00AA3A70" w:rsidP="00AA3A70">
      <w:pPr>
        <w:rPr>
          <w:noProof/>
          <w:lang w:eastAsia="cs-CZ"/>
        </w:rPr>
      </w:pPr>
      <w:r>
        <w:rPr>
          <w:noProof/>
          <w:lang w:eastAsia="cs-CZ"/>
        </w:rPr>
        <w:t>Vzor č. 1</w:t>
      </w:r>
    </w:p>
    <w:p w:rsidR="008877A7" w:rsidRDefault="00AA3A70" w:rsidP="00AA3A70">
      <w:r>
        <w:rPr>
          <w:noProof/>
          <w:lang w:eastAsia="cs-CZ"/>
        </w:rPr>
        <w:drawing>
          <wp:inline distT="0" distB="0" distL="0" distR="0" wp14:anchorId="68D44584" wp14:editId="0D703583">
            <wp:extent cx="5752998" cy="1127052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69627"/>
                    <a:stretch/>
                  </pic:blipFill>
                  <pic:spPr bwMode="auto">
                    <a:xfrm>
                      <a:off x="0" y="0"/>
                      <a:ext cx="5760720" cy="112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A70" w:rsidRDefault="00AA3A70" w:rsidP="00AA3A70">
      <w:r>
        <w:t>Vzor č. 2</w:t>
      </w:r>
    </w:p>
    <w:p w:rsidR="00AA3A70" w:rsidRDefault="00AA3A70" w:rsidP="00AA3A70">
      <w:r>
        <w:rPr>
          <w:noProof/>
          <w:lang w:eastAsia="cs-CZ"/>
        </w:rPr>
        <w:drawing>
          <wp:inline distT="0" distB="0" distL="0" distR="0" wp14:anchorId="22CB317E" wp14:editId="07825648">
            <wp:extent cx="5757781" cy="2392325"/>
            <wp:effectExtent l="0" t="0" r="0" b="8255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41860"/>
                    <a:stretch/>
                  </pic:blipFill>
                  <pic:spPr bwMode="auto">
                    <a:xfrm>
                      <a:off x="0" y="0"/>
                      <a:ext cx="5760720" cy="2393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A70" w:rsidRDefault="00AA3A70" w:rsidP="00AA3A70">
      <w:r>
        <w:t>Vzor č. 3</w:t>
      </w:r>
    </w:p>
    <w:p w:rsidR="00AA3A70" w:rsidRDefault="00AA3A70" w:rsidP="00AA3A70">
      <w:r>
        <w:rPr>
          <w:noProof/>
          <w:lang w:eastAsia="cs-CZ"/>
        </w:rPr>
        <w:drawing>
          <wp:inline distT="0" distB="0" distL="0" distR="0" wp14:anchorId="6E891EBD" wp14:editId="288D9D12">
            <wp:extent cx="5757781" cy="2477387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39793"/>
                    <a:stretch/>
                  </pic:blipFill>
                  <pic:spPr bwMode="auto">
                    <a:xfrm>
                      <a:off x="0" y="0"/>
                      <a:ext cx="5760720" cy="2478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95D" w:rsidRDefault="0095295D" w:rsidP="00AA3A70">
      <w:r>
        <w:t>Přejdi na úkol č. 5.</w:t>
      </w:r>
    </w:p>
    <w:p w:rsidR="002C3FC0" w:rsidRDefault="00AA6FE4" w:rsidP="0095295D">
      <w:pPr>
        <w:pStyle w:val="Odstavecseseznamem"/>
        <w:numPr>
          <w:ilvl w:val="0"/>
          <w:numId w:val="8"/>
        </w:numPr>
      </w:pPr>
      <w:r>
        <w:br w:type="page"/>
      </w:r>
    </w:p>
    <w:p w:rsidR="0095295D" w:rsidRDefault="0095295D" w:rsidP="0095295D">
      <w:pPr>
        <w:pStyle w:val="Nadpis3"/>
        <w:pBdr>
          <w:bottom w:val="single" w:sz="4" w:space="1" w:color="auto"/>
        </w:pBdr>
      </w:pPr>
      <w:r>
        <w:lastRenderedPageBreak/>
        <w:t>Úkol č. 5</w:t>
      </w:r>
    </w:p>
    <w:p w:rsidR="0095295D" w:rsidRDefault="0095295D" w:rsidP="0095295D">
      <w:r>
        <w:t>Pokračuj v úpravách z předešlého úkolu</w:t>
      </w:r>
      <w:r>
        <w:t xml:space="preserve"> podle </w:t>
      </w:r>
      <w:r>
        <w:t xml:space="preserve">dalších </w:t>
      </w:r>
      <w:r>
        <w:t>vzorů 1, 2 a 3.</w:t>
      </w:r>
    </w:p>
    <w:p w:rsidR="0095295D" w:rsidRDefault="0095295D" w:rsidP="0095295D">
      <w:pPr>
        <w:rPr>
          <w:noProof/>
          <w:lang w:eastAsia="cs-CZ"/>
        </w:rPr>
      </w:pPr>
      <w:r>
        <w:rPr>
          <w:noProof/>
          <w:lang w:eastAsia="cs-CZ"/>
        </w:rPr>
        <w:t>Vzor č. 1</w:t>
      </w:r>
    </w:p>
    <w:p w:rsidR="0095295D" w:rsidRDefault="0095295D" w:rsidP="0095295D">
      <w:r>
        <w:rPr>
          <w:noProof/>
          <w:lang w:eastAsia="cs-CZ"/>
        </w:rPr>
        <w:drawing>
          <wp:inline distT="0" distB="0" distL="0" distR="0" wp14:anchorId="70DF63D5" wp14:editId="4FD47159">
            <wp:extent cx="5757781" cy="925033"/>
            <wp:effectExtent l="0" t="0" r="0" b="889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77519"/>
                    <a:stretch/>
                  </pic:blipFill>
                  <pic:spPr bwMode="auto">
                    <a:xfrm>
                      <a:off x="0" y="0"/>
                      <a:ext cx="5760720" cy="92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95D" w:rsidRDefault="0095295D" w:rsidP="0095295D">
      <w:r>
        <w:t>Vzor č. 2</w:t>
      </w:r>
    </w:p>
    <w:p w:rsidR="0095295D" w:rsidRDefault="0095295D" w:rsidP="0095295D">
      <w:pPr>
        <w:rPr>
          <w:noProof/>
          <w:lang w:eastAsia="cs-CZ"/>
        </w:rPr>
      </w:pPr>
    </w:p>
    <w:p w:rsidR="0095295D" w:rsidRDefault="0095295D" w:rsidP="0095295D">
      <w:r>
        <w:rPr>
          <w:noProof/>
          <w:lang w:eastAsia="cs-CZ"/>
        </w:rPr>
        <w:drawing>
          <wp:inline distT="0" distB="0" distL="0" distR="0" wp14:anchorId="78F5863B" wp14:editId="6962CCBC">
            <wp:extent cx="5757781" cy="914400"/>
            <wp:effectExtent l="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77778"/>
                    <a:stretch/>
                  </pic:blipFill>
                  <pic:spPr bwMode="auto">
                    <a:xfrm>
                      <a:off x="0" y="0"/>
                      <a:ext cx="5760720" cy="914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09C" w:rsidRDefault="0051409C" w:rsidP="0095295D">
      <w:r>
        <w:t>Vzor č. 3</w:t>
      </w:r>
    </w:p>
    <w:p w:rsidR="0095295D" w:rsidRDefault="0051409C" w:rsidP="0095295D">
      <w:r>
        <w:rPr>
          <w:noProof/>
          <w:lang w:eastAsia="cs-CZ"/>
        </w:rPr>
        <w:drawing>
          <wp:inline distT="0" distB="0" distL="0" distR="0" wp14:anchorId="5AFB7564" wp14:editId="4FA490C6">
            <wp:extent cx="5757781" cy="1562986"/>
            <wp:effectExtent l="0" t="0" r="0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b="62016"/>
                    <a:stretch/>
                  </pic:blipFill>
                  <pic:spPr bwMode="auto">
                    <a:xfrm>
                      <a:off x="0" y="0"/>
                      <a:ext cx="5760720" cy="1563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740" w:rsidRDefault="00AA6FE4" w:rsidP="00596740">
      <w:pPr>
        <w:pStyle w:val="Nadpis3"/>
        <w:pBdr>
          <w:bottom w:val="single" w:sz="4" w:space="1" w:color="auto"/>
        </w:pBdr>
      </w:pPr>
      <w:r>
        <w:br w:type="page"/>
      </w:r>
      <w:r w:rsidR="00596740">
        <w:lastRenderedPageBreak/>
        <w:t>Úkol č.</w:t>
      </w:r>
      <w:r w:rsidR="0051409C">
        <w:t xml:space="preserve"> </w:t>
      </w:r>
      <w:r w:rsidR="00596740">
        <w:t>6</w:t>
      </w:r>
    </w:p>
    <w:p w:rsidR="00596740" w:rsidRDefault="00596740" w:rsidP="00596740">
      <w:r>
        <w:t>Proveď následující úpravy.</w:t>
      </w:r>
    </w:p>
    <w:p w:rsidR="00B31CB7" w:rsidRDefault="00F82CFC" w:rsidP="00596740">
      <w:pPr>
        <w:pStyle w:val="Odstavecseseznamem"/>
        <w:numPr>
          <w:ilvl w:val="0"/>
          <w:numId w:val="11"/>
        </w:numPr>
      </w:pPr>
      <w:r>
        <w:t>Upravený e-mail odešli.</w:t>
      </w:r>
    </w:p>
    <w:p w:rsidR="002C3FC0" w:rsidRDefault="00F82CFC" w:rsidP="00596740">
      <w:pPr>
        <w:pStyle w:val="Odstavecseseznamem"/>
        <w:numPr>
          <w:ilvl w:val="0"/>
          <w:numId w:val="11"/>
        </w:numPr>
      </w:pPr>
      <w:r>
        <w:t>Zkontroluj složku Pošta k odeslání a Odeslaná pošta.</w:t>
      </w:r>
    </w:p>
    <w:p w:rsidR="005C5C79" w:rsidRDefault="00F82CFC" w:rsidP="005C5C79">
      <w:pPr>
        <w:pStyle w:val="Odstavecseseznamem"/>
        <w:numPr>
          <w:ilvl w:val="0"/>
          <w:numId w:val="11"/>
        </w:numPr>
      </w:pPr>
      <w:r>
        <w:t>Pokud se e-mail nepodařilo odeslat, zkontroluj nastavení v </w:t>
      </w:r>
      <w:r w:rsidRPr="00F82CFC">
        <w:rPr>
          <w:b/>
        </w:rPr>
        <w:t>Soubor-nastavení účtu</w:t>
      </w:r>
      <w:bookmarkStart w:id="0" w:name="_GoBack"/>
      <w:bookmarkEnd w:id="0"/>
      <w:r>
        <w:t>.</w:t>
      </w:r>
    </w:p>
    <w:p w:rsidR="00F82CFC" w:rsidRDefault="00F82CFC" w:rsidP="005C5C79">
      <w:pPr>
        <w:pStyle w:val="Odstavecseseznamem"/>
        <w:numPr>
          <w:ilvl w:val="0"/>
          <w:numId w:val="11"/>
        </w:numPr>
      </w:pPr>
      <w:r>
        <w:t>Pokud byl e-mail odeslán, očekávej.</w:t>
      </w:r>
    </w:p>
    <w:p w:rsidR="00F82CFC" w:rsidRDefault="00F82CFC" w:rsidP="00F82CFC">
      <w:pPr>
        <w:pStyle w:val="Odstavecseseznamem"/>
        <w:numPr>
          <w:ilvl w:val="1"/>
          <w:numId w:val="11"/>
        </w:numPr>
      </w:pPr>
      <w:r>
        <w:t>Potvrzení o doručení (přijde během několika minut).</w:t>
      </w:r>
    </w:p>
    <w:p w:rsidR="00F82CFC" w:rsidRDefault="00F82CFC" w:rsidP="00F82CFC">
      <w:pPr>
        <w:pStyle w:val="Odstavecseseznamem"/>
        <w:numPr>
          <w:ilvl w:val="1"/>
          <w:numId w:val="11"/>
        </w:numPr>
      </w:pPr>
      <w:r>
        <w:t>Potvrzení o přečtení (přijde, až jej lektor potvrdí).</w:t>
      </w:r>
    </w:p>
    <w:p w:rsidR="00F82CFC" w:rsidRDefault="00F82CFC" w:rsidP="00F82CFC">
      <w:pPr>
        <w:pStyle w:val="Odstavecseseznamem"/>
        <w:numPr>
          <w:ilvl w:val="1"/>
          <w:numId w:val="11"/>
        </w:numPr>
      </w:pPr>
      <w:r>
        <w:t xml:space="preserve">Rozhodnutí: </w:t>
      </w:r>
      <w:proofErr w:type="spellStart"/>
      <w:r>
        <w:t>Přijmuto</w:t>
      </w:r>
      <w:proofErr w:type="spellEnd"/>
      <w:r>
        <w:t xml:space="preserve"> nebo zamítnuto (přijde, až jej lektor odešle).</w:t>
      </w:r>
    </w:p>
    <w:sectPr w:rsidR="00F82CFC" w:rsidSect="00B55611">
      <w:type w:val="continuous"/>
      <w:pgSz w:w="11906" w:h="16838"/>
      <w:pgMar w:top="1417" w:right="1417" w:bottom="85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D7" w:rsidRDefault="004A09D7" w:rsidP="00407461">
      <w:pPr>
        <w:spacing w:after="0" w:line="240" w:lineRule="auto"/>
      </w:pPr>
      <w:r>
        <w:separator/>
      </w:r>
    </w:p>
  </w:endnote>
  <w:endnote w:type="continuationSeparator" w:id="0">
    <w:p w:rsidR="004A09D7" w:rsidRDefault="004A09D7" w:rsidP="0040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D7" w:rsidRDefault="004A09D7" w:rsidP="00407461">
      <w:pPr>
        <w:spacing w:after="0" w:line="240" w:lineRule="auto"/>
      </w:pPr>
      <w:r>
        <w:separator/>
      </w:r>
    </w:p>
  </w:footnote>
  <w:footnote w:type="continuationSeparator" w:id="0">
    <w:p w:rsidR="004A09D7" w:rsidRDefault="004A09D7" w:rsidP="0040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50" w:rsidRDefault="00986850" w:rsidP="001477B3">
    <w:pPr>
      <w:pStyle w:val="Zhlav"/>
      <w:spacing w:after="240"/>
    </w:pPr>
    <w:r>
      <w:rPr>
        <w:noProof/>
        <w:lang w:eastAsia="cs-CZ"/>
      </w:rPr>
      <w:drawing>
        <wp:inline distT="0" distB="0" distL="0" distR="0" wp14:anchorId="78483BB5" wp14:editId="06277A6E">
          <wp:extent cx="5071745" cy="850900"/>
          <wp:effectExtent l="0" t="0" r="0" b="635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174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50" w:rsidRDefault="00986850" w:rsidP="003A542C">
    <w:pPr>
      <w:pStyle w:val="Zhlav"/>
      <w:jc w:val="center"/>
    </w:pPr>
    <w:r>
      <w:rPr>
        <w:noProof/>
        <w:lang w:eastAsia="cs-CZ"/>
      </w:rPr>
      <w:drawing>
        <wp:inline distT="0" distB="0" distL="0" distR="0" wp14:anchorId="33908230" wp14:editId="49DF3611">
          <wp:extent cx="5071745" cy="850900"/>
          <wp:effectExtent l="0" t="0" r="0" b="6350"/>
          <wp:docPr id="2" name="Obrázek 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174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D00"/>
    <w:multiLevelType w:val="hybridMultilevel"/>
    <w:tmpl w:val="6E44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17C2"/>
    <w:multiLevelType w:val="hybridMultilevel"/>
    <w:tmpl w:val="BD6447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61FE"/>
    <w:multiLevelType w:val="hybridMultilevel"/>
    <w:tmpl w:val="BD6447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07FD5"/>
    <w:multiLevelType w:val="hybridMultilevel"/>
    <w:tmpl w:val="A2ECD7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E6360"/>
    <w:multiLevelType w:val="hybridMultilevel"/>
    <w:tmpl w:val="5AA49B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230E6E"/>
    <w:multiLevelType w:val="hybridMultilevel"/>
    <w:tmpl w:val="9198D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4E088A"/>
    <w:multiLevelType w:val="hybridMultilevel"/>
    <w:tmpl w:val="BD6447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96049"/>
    <w:multiLevelType w:val="hybridMultilevel"/>
    <w:tmpl w:val="BD6447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20410"/>
    <w:multiLevelType w:val="hybridMultilevel"/>
    <w:tmpl w:val="1ACC83C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044ABA"/>
    <w:multiLevelType w:val="hybridMultilevel"/>
    <w:tmpl w:val="FB1CFE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65AA8"/>
    <w:multiLevelType w:val="hybridMultilevel"/>
    <w:tmpl w:val="671C09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4601C3"/>
    <w:multiLevelType w:val="hybridMultilevel"/>
    <w:tmpl w:val="6B7E1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D051B"/>
    <w:multiLevelType w:val="hybridMultilevel"/>
    <w:tmpl w:val="2DE055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A2915"/>
    <w:multiLevelType w:val="hybridMultilevel"/>
    <w:tmpl w:val="BD6447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431C2"/>
    <w:multiLevelType w:val="hybridMultilevel"/>
    <w:tmpl w:val="BD6447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14"/>
  </w:num>
  <w:num w:numId="8">
    <w:abstractNumId w:val="13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A5"/>
    <w:rsid w:val="00001587"/>
    <w:rsid w:val="00057F19"/>
    <w:rsid w:val="00094DE3"/>
    <w:rsid w:val="000A1147"/>
    <w:rsid w:val="000F0DCE"/>
    <w:rsid w:val="00127E6C"/>
    <w:rsid w:val="001346A2"/>
    <w:rsid w:val="001413EE"/>
    <w:rsid w:val="001477B3"/>
    <w:rsid w:val="00172516"/>
    <w:rsid w:val="001B2BA1"/>
    <w:rsid w:val="001F5FF7"/>
    <w:rsid w:val="00205293"/>
    <w:rsid w:val="002321B0"/>
    <w:rsid w:val="002803A3"/>
    <w:rsid w:val="002C3FC0"/>
    <w:rsid w:val="002D325D"/>
    <w:rsid w:val="002E2554"/>
    <w:rsid w:val="00323D2A"/>
    <w:rsid w:val="003243E9"/>
    <w:rsid w:val="003A542C"/>
    <w:rsid w:val="003C0492"/>
    <w:rsid w:val="003E7289"/>
    <w:rsid w:val="00407461"/>
    <w:rsid w:val="004471C0"/>
    <w:rsid w:val="00495AA9"/>
    <w:rsid w:val="004A09D7"/>
    <w:rsid w:val="004A7F5A"/>
    <w:rsid w:val="004C65A9"/>
    <w:rsid w:val="004D1F22"/>
    <w:rsid w:val="005060FF"/>
    <w:rsid w:val="0051409C"/>
    <w:rsid w:val="00570D60"/>
    <w:rsid w:val="00596740"/>
    <w:rsid w:val="005C5C79"/>
    <w:rsid w:val="005D7AC9"/>
    <w:rsid w:val="005F7BC5"/>
    <w:rsid w:val="00612B1F"/>
    <w:rsid w:val="006B0EF6"/>
    <w:rsid w:val="006B12F1"/>
    <w:rsid w:val="006C2150"/>
    <w:rsid w:val="006F67D7"/>
    <w:rsid w:val="006F7AC8"/>
    <w:rsid w:val="007025F0"/>
    <w:rsid w:val="00711170"/>
    <w:rsid w:val="007307D0"/>
    <w:rsid w:val="00734219"/>
    <w:rsid w:val="00740950"/>
    <w:rsid w:val="00762164"/>
    <w:rsid w:val="0079499B"/>
    <w:rsid w:val="007D2157"/>
    <w:rsid w:val="008457CF"/>
    <w:rsid w:val="008877A7"/>
    <w:rsid w:val="008A3A93"/>
    <w:rsid w:val="008B176F"/>
    <w:rsid w:val="008D2627"/>
    <w:rsid w:val="00926BFF"/>
    <w:rsid w:val="00926E54"/>
    <w:rsid w:val="0095295D"/>
    <w:rsid w:val="00986850"/>
    <w:rsid w:val="00993EDC"/>
    <w:rsid w:val="009A1247"/>
    <w:rsid w:val="009B0A2C"/>
    <w:rsid w:val="009C567B"/>
    <w:rsid w:val="009D393F"/>
    <w:rsid w:val="009E7BF1"/>
    <w:rsid w:val="009F6E6C"/>
    <w:rsid w:val="00A36C7F"/>
    <w:rsid w:val="00A51D7C"/>
    <w:rsid w:val="00A859AB"/>
    <w:rsid w:val="00AA3A70"/>
    <w:rsid w:val="00AA59A1"/>
    <w:rsid w:val="00AA6FE4"/>
    <w:rsid w:val="00AA774F"/>
    <w:rsid w:val="00B029A5"/>
    <w:rsid w:val="00B047EB"/>
    <w:rsid w:val="00B31CB7"/>
    <w:rsid w:val="00B55611"/>
    <w:rsid w:val="00B601CA"/>
    <w:rsid w:val="00B6452C"/>
    <w:rsid w:val="00B7381F"/>
    <w:rsid w:val="00B73DFA"/>
    <w:rsid w:val="00BE1897"/>
    <w:rsid w:val="00BF7E40"/>
    <w:rsid w:val="00C110A4"/>
    <w:rsid w:val="00C46A2A"/>
    <w:rsid w:val="00C569E1"/>
    <w:rsid w:val="00C856A2"/>
    <w:rsid w:val="00CB5987"/>
    <w:rsid w:val="00CD42C3"/>
    <w:rsid w:val="00D443B0"/>
    <w:rsid w:val="00D60AC4"/>
    <w:rsid w:val="00D63D09"/>
    <w:rsid w:val="00D84637"/>
    <w:rsid w:val="00DB39D0"/>
    <w:rsid w:val="00DC0AA1"/>
    <w:rsid w:val="00E0462E"/>
    <w:rsid w:val="00E11B64"/>
    <w:rsid w:val="00E61015"/>
    <w:rsid w:val="00EA08DD"/>
    <w:rsid w:val="00EF5C12"/>
    <w:rsid w:val="00F1090F"/>
    <w:rsid w:val="00F427BC"/>
    <w:rsid w:val="00F558F7"/>
    <w:rsid w:val="00F82CFC"/>
    <w:rsid w:val="00F8719F"/>
    <w:rsid w:val="00FD0A01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3E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5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0158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0158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00158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0158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0158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01587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01587"/>
    <w:rPr>
      <w:rFonts w:ascii="Cambria" w:hAnsi="Cambria" w:cs="Times New Roman"/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rsid w:val="0040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074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0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07461"/>
    <w:rPr>
      <w:rFonts w:cs="Times New Roman"/>
    </w:rPr>
  </w:style>
  <w:style w:type="paragraph" w:styleId="Zpat">
    <w:name w:val="footer"/>
    <w:basedOn w:val="Normln"/>
    <w:link w:val="ZpatChar"/>
    <w:uiPriority w:val="99"/>
    <w:rsid w:val="0040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07461"/>
    <w:rPr>
      <w:rFonts w:cs="Times New Roman"/>
    </w:rPr>
  </w:style>
  <w:style w:type="character" w:customStyle="1" w:styleId="datalabel">
    <w:name w:val="datalabel"/>
    <w:basedOn w:val="Standardnpsmoodstavce"/>
    <w:uiPriority w:val="99"/>
    <w:rsid w:val="00B73DFA"/>
    <w:rPr>
      <w:rFonts w:cs="Times New Roman"/>
    </w:rPr>
  </w:style>
  <w:style w:type="character" w:styleId="Hypertextovodkaz">
    <w:name w:val="Hyperlink"/>
    <w:basedOn w:val="Standardnpsmoodstavce"/>
    <w:uiPriority w:val="99"/>
    <w:rsid w:val="006C2150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51D7C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1B2BA1"/>
  </w:style>
  <w:style w:type="character" w:styleId="Siln">
    <w:name w:val="Strong"/>
    <w:basedOn w:val="Standardnpsmoodstavce"/>
    <w:uiPriority w:val="22"/>
    <w:qFormat/>
    <w:locked/>
    <w:rsid w:val="001B2BA1"/>
    <w:rPr>
      <w:b/>
      <w:bCs/>
    </w:rPr>
  </w:style>
  <w:style w:type="paragraph" w:styleId="Normlnweb">
    <w:name w:val="Normal (Web)"/>
    <w:basedOn w:val="Normln"/>
    <w:uiPriority w:val="99"/>
    <w:unhideWhenUsed/>
    <w:rsid w:val="00734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locked/>
    <w:rsid w:val="00734219"/>
    <w:rPr>
      <w:i/>
      <w:iCs/>
    </w:rPr>
  </w:style>
  <w:style w:type="table" w:styleId="Mkatabulky">
    <w:name w:val="Table Grid"/>
    <w:basedOn w:val="Normlntabulka"/>
    <w:locked/>
    <w:rsid w:val="006B1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nhideWhenUsed/>
    <w:qFormat/>
    <w:locked/>
    <w:rsid w:val="002C3F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mezer">
    <w:name w:val="No Spacing"/>
    <w:uiPriority w:val="1"/>
    <w:qFormat/>
    <w:rsid w:val="00B5561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3E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5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0158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0158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00158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0158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0158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01587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01587"/>
    <w:rPr>
      <w:rFonts w:ascii="Cambria" w:hAnsi="Cambria" w:cs="Times New Roman"/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rsid w:val="0040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074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0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07461"/>
    <w:rPr>
      <w:rFonts w:cs="Times New Roman"/>
    </w:rPr>
  </w:style>
  <w:style w:type="paragraph" w:styleId="Zpat">
    <w:name w:val="footer"/>
    <w:basedOn w:val="Normln"/>
    <w:link w:val="ZpatChar"/>
    <w:uiPriority w:val="99"/>
    <w:rsid w:val="0040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07461"/>
    <w:rPr>
      <w:rFonts w:cs="Times New Roman"/>
    </w:rPr>
  </w:style>
  <w:style w:type="character" w:customStyle="1" w:styleId="datalabel">
    <w:name w:val="datalabel"/>
    <w:basedOn w:val="Standardnpsmoodstavce"/>
    <w:uiPriority w:val="99"/>
    <w:rsid w:val="00B73DFA"/>
    <w:rPr>
      <w:rFonts w:cs="Times New Roman"/>
    </w:rPr>
  </w:style>
  <w:style w:type="character" w:styleId="Hypertextovodkaz">
    <w:name w:val="Hyperlink"/>
    <w:basedOn w:val="Standardnpsmoodstavce"/>
    <w:uiPriority w:val="99"/>
    <w:rsid w:val="006C2150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51D7C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1B2BA1"/>
  </w:style>
  <w:style w:type="character" w:styleId="Siln">
    <w:name w:val="Strong"/>
    <w:basedOn w:val="Standardnpsmoodstavce"/>
    <w:uiPriority w:val="22"/>
    <w:qFormat/>
    <w:locked/>
    <w:rsid w:val="001B2BA1"/>
    <w:rPr>
      <w:b/>
      <w:bCs/>
    </w:rPr>
  </w:style>
  <w:style w:type="paragraph" w:styleId="Normlnweb">
    <w:name w:val="Normal (Web)"/>
    <w:basedOn w:val="Normln"/>
    <w:uiPriority w:val="99"/>
    <w:unhideWhenUsed/>
    <w:rsid w:val="00734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locked/>
    <w:rsid w:val="00734219"/>
    <w:rPr>
      <w:i/>
      <w:iCs/>
    </w:rPr>
  </w:style>
  <w:style w:type="table" w:styleId="Mkatabulky">
    <w:name w:val="Table Grid"/>
    <w:basedOn w:val="Normlntabulka"/>
    <w:locked/>
    <w:rsid w:val="006B1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nhideWhenUsed/>
    <w:qFormat/>
    <w:locked/>
    <w:rsid w:val="002C3F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mezer">
    <w:name w:val="No Spacing"/>
    <w:uiPriority w:val="1"/>
    <w:qFormat/>
    <w:rsid w:val="00B5561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5EDF-A667-4F42-83EF-9337507A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 s internetem</vt:lpstr>
    </vt:vector>
  </TitlesOfParts>
  <Company>Škola jako centrum celoživotního učení - další vzdělávání maloobchodních prodejců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 s internetem</dc:title>
  <dc:subject>Pracovní list č. 1</dc:subject>
  <dc:creator>Autor: Mgr. Rostislav Harenčák</dc:creator>
  <cp:lastModifiedBy>HP-11</cp:lastModifiedBy>
  <cp:revision>9</cp:revision>
  <dcterms:created xsi:type="dcterms:W3CDTF">2013-02-15T08:39:00Z</dcterms:created>
  <dcterms:modified xsi:type="dcterms:W3CDTF">2013-02-21T07:29:00Z</dcterms:modified>
</cp:coreProperties>
</file>